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Heading1"/>
        <w:bidi w:val="0"/>
        <w:spacing w:before="240" w:after="120"/>
        <w:ind w:hanging="0" w:left="0"/>
        <w:jc w:val="left"/>
        <w:rPr/>
      </w:pPr>
      <w:r>
        <w:rPr/>
        <w:t>References</w:t>
      </w:r>
    </w:p>
    <w:p>
      <w:pPr>
        <w:pStyle w:val="Heading2"/>
        <w:bidi w:val="0"/>
        <w:ind w:hanging="0" w:left="0"/>
        <w:jc w:val="left"/>
        <w:rPr/>
      </w:pPr>
      <w:r>
        <w:rPr/>
        <w:t>2025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0" w:name="draft-dreibholz-ipv4-flowlabel"/>
      <w:r>
        <w:rPr>
          <w:b/>
          <w:bCs/>
        </w:rPr>
        <w:t>TD-ID01</w:t>
      </w:r>
      <w:bookmarkEnd w:id="0"/>
      <w:r>
        <w:rPr>
          <w:b/>
          <w:bCs/>
        </w:rPr>
        <w:t xml:space="preserve">] Dreibholz, Thomas: </w:t>
      </w:r>
      <w:r>
        <w:rPr/>
        <w:t>“</w:t>
      </w:r>
      <w:hyperlink r:id="rId2">
        <w:r>
          <w:rPr>
            <w:rStyle w:val="Hyperlink"/>
          </w:rPr>
          <w:t>An IPv4 Flowlabel Option</w:t>
        </w:r>
      </w:hyperlink>
      <w:r>
        <w:rPr/>
        <w:t>” (</w:t>
      </w:r>
      <w:hyperlink r:id="rId3">
        <w:r>
          <w:rPr>
            <w:rStyle w:val="Hyperlink"/>
          </w:rPr>
          <w:t>TXT</w:t>
        </w:r>
      </w:hyperlink>
      <w:r>
        <w:rPr/>
        <w:t>, 18 KiB, 🇬🇧), Internet Draft draft-dreibholz-ipv4-flowlabel-41, IETF, Individual Submission, March 30, 2025.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">
        <w:r>
          <w:rPr>
            <w:rStyle w:val="Hyperlink"/>
            <w:sz w:val="20"/>
            <w:szCs w:val="20"/>
          </w:rPr>
          <w:t>https://tools.ietf.org/id/draft-dreibholz-ipv4-flowlabel-41.txt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2009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" w:name="IJMUE2009"/>
      <w:r>
        <w:rPr>
          <w:b/>
          <w:bCs/>
        </w:rPr>
        <w:t>TD-J02</w:t>
      </w:r>
      <w:bookmarkEnd w:id="1"/>
      <w:r>
        <w:rPr>
          <w:b/>
          <w:bCs/>
        </w:rPr>
        <w:t xml:space="preserve">] Zhu, Wenyu; Dreibholz, Thomas; Rathgeb, Erwin Paul; Zhou, Xing: </w:t>
      </w:r>
      <w:r>
        <w:rPr/>
        <w:t>“</w:t>
      </w:r>
      <w:hyperlink r:id="rId5">
        <w:r>
          <w:rPr>
            <w:rStyle w:val="Hyperlink"/>
          </w:rPr>
          <w:t>A Scalable QoS Device for Broadband Access to Multimedia Services</w:t>
        </w:r>
      </w:hyperlink>
      <w:r>
        <w:rPr/>
        <w:t>” (</w:t>
      </w:r>
      <w:hyperlink r:id="rId6">
        <w:r>
          <w:rPr>
            <w:rStyle w:val="Hyperlink"/>
          </w:rPr>
          <w:t>PDF</w:t>
        </w:r>
      </w:hyperlink>
      <w:r>
        <w:rPr/>
        <w:t xml:space="preserve">, 1081 KiB, 16 pages, 🇬🇧), in </w:t>
      </w:r>
      <w:r>
        <w:rPr>
          <w:i/>
          <w:iCs/>
        </w:rPr>
        <w:t>SERSC International Journal of Multimedia and Ubiquitous Engineering (IJMUE)</w:t>
      </w:r>
      <w:r>
        <w:rPr/>
        <w:t>, vol. 4, no. 2, pp. 157–172, ISSN 1975-0080, April 30, 2009.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">
        <w:r>
          <w:rPr>
            <w:rStyle w:val="Hyperlink"/>
            <w:sz w:val="20"/>
            <w:szCs w:val="20"/>
          </w:rPr>
          <w:t>https://gvpress.com/journals/IJMUE/vol4_no2/14.pdf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2008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" w:name="FGCN2008"/>
      <w:r>
        <w:rPr>
          <w:b/>
          <w:bCs/>
        </w:rPr>
        <w:t>TD-P26</w:t>
      </w:r>
      <w:bookmarkEnd w:id="2"/>
      <w:r>
        <w:rPr>
          <w:b/>
          <w:bCs/>
        </w:rPr>
        <w:t xml:space="preserve">] Zhu, Wenyu; Dreibholz, Thomas; Rathgeb, Erwin Paul; Zhou, Xing: </w:t>
      </w:r>
      <w:r>
        <w:rPr/>
        <w:t>“</w:t>
      </w:r>
      <w:hyperlink r:id="rId8">
        <w:r>
          <w:rPr>
            <w:rStyle w:val="Hyperlink"/>
          </w:rPr>
          <w:t>A Scalable QoS Device for Broadband Access to Multimedia Services</w:t>
        </w:r>
      </w:hyperlink>
      <w:r>
        <w:rPr/>
        <w:t>” (</w:t>
      </w:r>
      <w:hyperlink r:id="rId9">
        <w:r>
          <w:rPr>
            <w:rStyle w:val="Hyperlink"/>
          </w:rPr>
          <w:t>PDF</w:t>
        </w:r>
      </w:hyperlink>
      <w:r>
        <w:rPr/>
        <w:t xml:space="preserve">, 509 KiB, 6 pages, 🇬🇧), in </w:t>
      </w:r>
      <w:r>
        <w:rPr>
          <w:i/>
          <w:iCs/>
        </w:rPr>
        <w:t>Proceedings of the IEEE International Conference on Future Generation Communication and Networking (FGCN)</w:t>
      </w:r>
      <w:r>
        <w:rPr/>
        <w:t>, vol. 1, pp. 343–348, DOI </w:t>
      </w:r>
      <w:hyperlink r:id="rId10">
        <w:r>
          <w:rPr>
            <w:rStyle w:val="Hyperlink"/>
          </w:rPr>
          <w:t>10.1109/FGCN.2008.124</w:t>
        </w:r>
      </w:hyperlink>
      <w:r>
        <w:rPr/>
        <w:t>, ISBN 978-0-7695-3431-2, Sanya, Hainan/People's Republic of China, December 13, 2008.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1">
        <w:r>
          <w:rPr>
            <w:rStyle w:val="Hyperlink"/>
            <w:sz w:val="20"/>
            <w:szCs w:val="20"/>
          </w:rPr>
          <w:t>https://www.wiwi.uni-due.de/fileadmin/fileupload/I-TDR/FlowRouting/Paper/FGCN2008.pdf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" w:name="LCN2008-EdgeDevice"/>
      <w:r>
        <w:rPr>
          <w:b/>
          <w:bCs/>
        </w:rPr>
        <w:t>TD-P23</w:t>
      </w:r>
      <w:bookmarkEnd w:id="3"/>
      <w:r>
        <w:rPr>
          <w:b/>
          <w:bCs/>
        </w:rPr>
        <w:t xml:space="preserve">] Zhu, Wenyu; Dreibholz, Thomas; Rathgeb, Erwin Paul: </w:t>
      </w:r>
      <w:r>
        <w:rPr/>
        <w:t>“</w:t>
      </w:r>
      <w:hyperlink r:id="rId12">
        <w:r>
          <w:rPr>
            <w:rStyle w:val="Hyperlink"/>
          </w:rPr>
          <w:t>Analysis and Evaluation of a Scalable QoS Device for Broadband Access to Multimedia Services</w:t>
        </w:r>
      </w:hyperlink>
      <w:r>
        <w:rPr/>
        <w:t>” (</w:t>
      </w:r>
      <w:hyperlink r:id="rId13">
        <w:r>
          <w:rPr>
            <w:rStyle w:val="Hyperlink"/>
          </w:rPr>
          <w:t>PDF</w:t>
        </w:r>
      </w:hyperlink>
      <w:r>
        <w:rPr/>
        <w:t xml:space="preserve">, 166 KiB, 2 pages, 🇬🇧), in </w:t>
      </w:r>
      <w:r>
        <w:rPr>
          <w:i/>
          <w:iCs/>
        </w:rPr>
        <w:t>Proceedings of the 33rd IEEE Conference on Local Computer Networks (LCN)</w:t>
      </w:r>
      <w:r>
        <w:rPr/>
        <w:t>, pp. 504–505, DOI </w:t>
      </w:r>
      <w:hyperlink r:id="rId14">
        <w:r>
          <w:rPr>
            <w:rStyle w:val="Hyperlink"/>
          </w:rPr>
          <w:t>10.1109/LCN.2008.4664212</w:t>
        </w:r>
      </w:hyperlink>
      <w:r>
        <w:rPr/>
        <w:t>, ISBN 978-1-4244-2413-9, Montréal, Québec/Canada, October 15, 2008.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5">
        <w:r>
          <w:rPr>
            <w:rStyle w:val="Hyperlink"/>
            <w:sz w:val="20"/>
            <w:szCs w:val="20"/>
          </w:rPr>
          <w:t>https://www.wiwi.uni-due.de/fileadmin/fileupload/I-TDR/FlowRouting/Paper/LCN2008-FlowRouting.pdf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2005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" w:name="LCN2005-EdgeDevice"/>
      <w:r>
        <w:rPr>
          <w:b/>
          <w:bCs/>
        </w:rPr>
        <w:t>TD-P11</w:t>
      </w:r>
      <w:bookmarkEnd w:id="4"/>
      <w:r>
        <w:rPr>
          <w:b/>
          <w:bCs/>
        </w:rPr>
        <w:t xml:space="preserve">] Dreibholz, Thomas; IJsselmuiden, Avril J.; Adams, John L.: </w:t>
      </w:r>
      <w:r>
        <w:rPr/>
        <w:t>“</w:t>
      </w:r>
      <w:hyperlink r:id="rId16">
        <w:r>
          <w:rPr>
            <w:rStyle w:val="Hyperlink"/>
          </w:rPr>
          <w:t>An Advanced QoS Protocol for Mass Content</w:t>
        </w:r>
      </w:hyperlink>
      <w:r>
        <w:rPr/>
        <w:t>” (</w:t>
      </w:r>
      <w:hyperlink r:id="rId17">
        <w:r>
          <w:rPr>
            <w:rStyle w:val="Hyperlink"/>
          </w:rPr>
          <w:t>PDF</w:t>
        </w:r>
      </w:hyperlink>
      <w:r>
        <w:rPr/>
        <w:t xml:space="preserve">, 113 KiB, 2 pages, 🇬🇧), in </w:t>
      </w:r>
      <w:r>
        <w:rPr>
          <w:i/>
          <w:iCs/>
        </w:rPr>
        <w:t>Proceedings of the IEEE Conference on Local Computer Networks (LCN) 30th Anniversary</w:t>
      </w:r>
      <w:r>
        <w:rPr/>
        <w:t>, pp. 517–518, DOI </w:t>
      </w:r>
      <w:hyperlink r:id="rId18">
        <w:r>
          <w:rPr>
            <w:rStyle w:val="Hyperlink"/>
          </w:rPr>
          <w:t>10.1109/LCN.2005.25</w:t>
        </w:r>
      </w:hyperlink>
      <w:r>
        <w:rPr/>
        <w:t>, ISBN 0-7695-2421-4, Sydney, New South Wales/Australia, November 17, 2005.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9">
        <w:r>
          <w:rPr>
            <w:rStyle w:val="Hyperlink"/>
            <w:sz w:val="20"/>
            <w:szCs w:val="20"/>
          </w:rPr>
          <w:t>https://www.wiwi.uni-due.de/fileadmin/fileupload/I-TDR/FlowRouting/Paper/LCN2005-EdgeDevice.pdf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2004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" w:name="HETNET2004"/>
      <w:r>
        <w:rPr>
          <w:b/>
          <w:bCs/>
        </w:rPr>
        <w:t>TD-P05</w:t>
      </w:r>
      <w:bookmarkEnd w:id="5"/>
      <w:r>
        <w:rPr>
          <w:b/>
          <w:bCs/>
        </w:rPr>
        <w:t xml:space="preserve">] Dreibholz, Thomas; IJsselmuiden, Avril J.; Adams, John L.: </w:t>
      </w:r>
      <w:r>
        <w:rPr/>
        <w:t>“</w:t>
      </w:r>
      <w:hyperlink r:id="rId20">
        <w:r>
          <w:rPr>
            <w:rStyle w:val="Hyperlink"/>
          </w:rPr>
          <w:t>Simulation of an Advanced QoS Protocol for Mass Content</w:t>
        </w:r>
      </w:hyperlink>
      <w:r>
        <w:rPr/>
        <w:t>” (</w:t>
      </w:r>
      <w:hyperlink r:id="rId21">
        <w:r>
          <w:rPr>
            <w:rStyle w:val="Hyperlink"/>
          </w:rPr>
          <w:t>PDF</w:t>
        </w:r>
      </w:hyperlink>
      <w:r>
        <w:rPr/>
        <w:t xml:space="preserve">, 248 KiB, 7 pages, 🇬🇧), in </w:t>
      </w:r>
      <w:r>
        <w:rPr>
          <w:i/>
          <w:iCs/>
        </w:rPr>
        <w:t>Proceedings of the 2nd International Conference on Performance Modelling and Evaluation of Heterogeneous Networks (HET-NETs)</w:t>
      </w:r>
      <w:r>
        <w:rPr/>
        <w:t>, Ikley, West Yorkshire/United Kingdom, July 26, 2004.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2">
        <w:r>
          <w:rPr>
            <w:rStyle w:val="Hyperlink"/>
            <w:sz w:val="20"/>
            <w:szCs w:val="20"/>
          </w:rPr>
          <w:t>https://www.wiwi.uni-due.de/fileadmin/fileupload/I-TDR/FlowRouting/Paper/HET-NET2004-Paper.pdf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2003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" w:name="ICT2003"/>
      <w:r>
        <w:rPr>
          <w:b/>
          <w:bCs/>
        </w:rPr>
        <w:t>TD-P03</w:t>
      </w:r>
      <w:bookmarkEnd w:id="6"/>
      <w:r>
        <w:rPr>
          <w:b/>
          <w:bCs/>
        </w:rPr>
        <w:t xml:space="preserve">] Dreibholz, Thomas; Smith, Avril J.; Adams, John L.: </w:t>
      </w:r>
      <w:r>
        <w:rPr/>
        <w:t>“</w:t>
      </w:r>
      <w:hyperlink r:id="rId23">
        <w:r>
          <w:rPr>
            <w:rStyle w:val="Hyperlink"/>
          </w:rPr>
          <w:t>Realizing a Scalable Edge Device to Meet QoS Requirements for Real-Time Content Delivered to IP Broadband Customers</w:t>
        </w:r>
      </w:hyperlink>
      <w:r>
        <w:rPr/>
        <w:t>” (</w:t>
      </w:r>
      <w:hyperlink r:id="rId24">
        <w:r>
          <w:rPr>
            <w:rStyle w:val="Hyperlink"/>
          </w:rPr>
          <w:t>PDF</w:t>
        </w:r>
      </w:hyperlink>
      <w:r>
        <w:rPr/>
        <w:t xml:space="preserve">, 112 KiB, 7 pages, 🇬🇧), in </w:t>
      </w:r>
      <w:r>
        <w:rPr>
          <w:i/>
          <w:iCs/>
        </w:rPr>
        <w:t>Proceedings of the 10th IEEE International Conference on Telecommunications (ICT)</w:t>
      </w:r>
      <w:r>
        <w:rPr/>
        <w:t>, vol. 2, pp. 1133–1139, DOI </w:t>
      </w:r>
      <w:hyperlink r:id="rId25">
        <w:r>
          <w:rPr>
            <w:rStyle w:val="Hyperlink"/>
          </w:rPr>
          <w:t>10.1109/ICTEL.2003.1191595</w:t>
        </w:r>
      </w:hyperlink>
      <w:r>
        <w:rPr/>
        <w:t>, ISBN 0-7803-7661-7, Papeete/French Polynesia, February 26, 2003.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6">
        <w:r>
          <w:rPr>
            <w:rStyle w:val="Hyperlink"/>
            <w:sz w:val="20"/>
            <w:szCs w:val="20"/>
          </w:rPr>
          <w:t>https://www.wiwi.uni-due.de/fileadmin/fileupload/I-TDR/FlowRouting/Paper/EdgeDevice-Paper.pdf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2001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" w:name="Dre2001"/>
      <w:r>
        <w:rPr>
          <w:b/>
          <w:bCs/>
        </w:rPr>
        <w:t>TD-T01</w:t>
      </w:r>
      <w:bookmarkEnd w:id="7"/>
      <w:r>
        <w:rPr>
          <w:b/>
          <w:bCs/>
        </w:rPr>
        <w:t xml:space="preserve">] Dreibholz, Thomas: </w:t>
      </w:r>
      <w:r>
        <w:rPr/>
        <w:t>“</w:t>
      </w:r>
      <w:hyperlink r:id="rId27">
        <w:r>
          <w:rPr>
            <w:rStyle w:val="Hyperlink"/>
          </w:rPr>
          <w:t>Management of Layered Variable Bitrate Multimedia Streams over DiffServ with Apriori Knowledge</w:t>
        </w:r>
      </w:hyperlink>
      <w:r>
        <w:rPr/>
        <w:t>” (</w:t>
      </w:r>
      <w:hyperlink r:id="rId28">
        <w:r>
          <w:rPr>
            <w:rStyle w:val="Hyperlink"/>
          </w:rPr>
          <w:t>PDF</w:t>
        </w:r>
      </w:hyperlink>
      <w:r>
        <w:rPr/>
        <w:t>, 60591 KiB, 204 pages, 🇬🇧), Masters Thesis, University of Bonn, Institute for Computer Science, URN </w:t>
      </w:r>
      <w:hyperlink r:id="rId29">
        <w:r>
          <w:rPr>
            <w:rStyle w:val="Hyperlink"/>
          </w:rPr>
          <w:t>urn:nbn:de:hbz:464-20120416-095753-8</w:t>
        </w:r>
      </w:hyperlink>
      <w:r>
        <w:rPr/>
        <w:t>, February 20, 2001.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0">
        <w:r>
          <w:rPr>
            <w:rStyle w:val="Hyperlink"/>
            <w:sz w:val="20"/>
            <w:szCs w:val="20"/>
          </w:rPr>
          <w:t>https://duepublico.uni-duisburg-essen.de/servlets/DerivateServlet/Derivate-29936/Dre2001.pdf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2000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" w:name="DSV00"/>
      <w:r>
        <w:rPr>
          <w:b/>
          <w:bCs/>
        </w:rPr>
        <w:t>TD-M01</w:t>
      </w:r>
      <w:bookmarkEnd w:id="8"/>
      <w:r>
        <w:rPr>
          <w:b/>
          <w:bCs/>
        </w:rPr>
        <w:t xml:space="preserve">] Dreibholz, Thomas; Selzer, Jan; Vey, Simon: </w:t>
      </w:r>
      <w:r>
        <w:rPr/>
        <w:t>“</w:t>
      </w:r>
      <w:hyperlink r:id="rId31">
        <w:r>
          <w:rPr>
            <w:rStyle w:val="Hyperlink"/>
          </w:rPr>
          <w:t>Echtzeit-Audioübertragung mit QoS-Management in einem DiffServ-Szenario</w:t>
        </w:r>
      </w:hyperlink>
      <w:r>
        <w:rPr/>
        <w:t>” (</w:t>
      </w:r>
      <w:hyperlink r:id="rId32">
        <w:r>
          <w:rPr>
            <w:rStyle w:val="Hyperlink"/>
          </w:rPr>
          <w:t>PDF</w:t>
        </w:r>
      </w:hyperlink>
      <w:r>
        <w:rPr/>
        <w:t>, 4322 KiB, 171 pages, 🇩🇪), Projektseminararbeit, Universität Bonn, Institut für Informatik, August 14, 2000.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3">
        <w:r>
          <w:rPr>
            <w:rStyle w:val="Hyperlink"/>
            <w:sz w:val="20"/>
            <w:szCs w:val="20"/>
          </w:rPr>
          <w:t>https://www.nntb.no/~dreibh/rn/DSV00.pdf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sectPr>
      <w:type w:val="nextPage"/>
      <w:pgSz w:w="11906" w:h="16838"/>
      <w:pgMar w:left="1134" w:right="1134" w:gutter="0" w:header="0" w:top="1134" w:footer="0" w:bottom="1134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Liberation Sans">
    <w:altName w:val="Arial"/>
    <w:charset w:val="01"/>
    <w:family w:val="swiss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pStyle w:val="Heading1"/>
      <w:numFmt w:val="none"/>
      <w:suff w:val="nothing"/>
      <w:lvlText w:val="%1"/>
      <w:lvlJc w:val="left"/>
      <w:pPr>
        <w:tabs>
          <w:tab w:val="num" w:pos="0"/>
        </w:tabs>
        <w:ind w:left="0" w:hanging="0"/>
      </w:pPr>
    </w:lvl>
    <w:lvl w:ilvl="1">
      <w:start w:val="1"/>
      <w:pStyle w:val="Heading2"/>
      <w:numFmt w:val="none"/>
      <w:suff w:val="nothing"/>
      <w:lvlText w:val="%2"/>
      <w:lvlJc w:val="left"/>
      <w:pPr>
        <w:tabs>
          <w:tab w:val="num" w:pos="0"/>
        </w:tabs>
        <w:ind w:left="0" w:hanging="0"/>
      </w:pPr>
    </w:lvl>
    <w:lvl w:ilvl="2">
      <w:start w:val="1"/>
      <w:pStyle w:val="Heading3"/>
      <w:numFmt w:val="none"/>
      <w:suff w:val="nothing"/>
      <w:lvlText w:val="%3"/>
      <w:lvlJc w:val="left"/>
      <w:pPr>
        <w:tabs>
          <w:tab w:val="num" w:pos="0"/>
        </w:tabs>
        <w:ind w:left="0" w:hanging="0"/>
      </w:pPr>
    </w:lvl>
    <w:lvl w:ilvl="3">
      <w:start w:val="1"/>
      <w:pStyle w:val="Heading4"/>
      <w:numFmt w:val="none"/>
      <w:suff w:val="nothing"/>
      <w:lvlText w:val="%4"/>
      <w:lvlJc w:val="left"/>
      <w:pPr>
        <w:tabs>
          <w:tab w:val="num" w:pos="0"/>
        </w:tabs>
        <w:ind w:left="0" w:hanging="0"/>
      </w:pPr>
    </w:lvl>
    <w:lvl w:ilvl="4">
      <w:start w:val="1"/>
      <w:pStyle w:val="Heading5"/>
      <w:numFmt w:val="none"/>
      <w:suff w:val="nothing"/>
      <w:lvlText w:val="%5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%6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%7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%8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%9"/>
      <w:lvlJc w:val="left"/>
      <w:pPr>
        <w:tabs>
          <w:tab w:val="num" w:pos="0"/>
        </w:tabs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00"/>
  <w:defaultTabStop w:val="709"/>
  <w:autoHyphenation w:val="true"/>
  <w:compat>
    <w:compatSetting w:name="compatibilityMode" w:uri="http://schemas.microsoft.com/office/word" w:val="12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erif CJK SC" w:cs="Noto Sans Devanagari"/>
        <w:kern w:val="2"/>
        <w:sz w:val="24"/>
        <w:szCs w:val="24"/>
        <w:lang w:val="nb-NO" w:eastAsia="zh-CN" w:bidi="hi-IN"/>
      </w:rPr>
    </w:rPrDefault>
    <w:pPrDefault>
      <w:pPr>
        <w:widowControl/>
        <w:suppressAutoHyphens w:val="true"/>
      </w:pPr>
    </w:pPrDefault>
  </w:docDefaults>
  <w:style w:type="paragraph" w:styleId="Normal">
    <w:name w:val="Normal"/>
    <w:qFormat/>
    <w:pPr>
      <w:widowControl/>
      <w:kinsoku w:val="true"/>
      <w:overflowPunct w:val="true"/>
      <w:autoSpaceDE w:val="true"/>
      <w:bidi w:val="0"/>
    </w:pPr>
    <w:rPr>
      <w:rFonts w:ascii="Liberation Serif" w:hAnsi="Liberation Serif" w:eastAsia="Noto Serif CJK SC" w:cs="Noto Sans Devanagari"/>
      <w:color w:val="auto"/>
      <w:kern w:val="2"/>
      <w:sz w:val="24"/>
      <w:szCs w:val="24"/>
      <w:lang w:val="nb-NO" w:eastAsia="zh-CN" w:bidi="hi-IN"/>
    </w:rPr>
  </w:style>
  <w:style w:type="paragraph" w:styleId="Heading1">
    <w:name w:val="Heading 1"/>
    <w:basedOn w:val="Overskrift"/>
    <w:next w:val="BodyText"/>
    <w:qFormat/>
    <w:pPr>
      <w:numPr>
        <w:ilvl w:val="0"/>
        <w:numId w:val="1"/>
      </w:numPr>
      <w:spacing w:before="240" w:after="120"/>
      <w:outlineLvl w:val="0"/>
    </w:pPr>
    <w:rPr>
      <w:b/>
      <w:bCs/>
      <w:sz w:val="36"/>
      <w:szCs w:val="36"/>
    </w:rPr>
  </w:style>
  <w:style w:type="paragraph" w:styleId="Heading2">
    <w:name w:val="Heading 2"/>
    <w:basedOn w:val="Overskrift"/>
    <w:next w:val="BodyText"/>
    <w:qFormat/>
    <w:pPr>
      <w:numPr>
        <w:ilvl w:val="1"/>
        <w:numId w:val="1"/>
      </w:numPr>
      <w:spacing w:before="200" w:after="120"/>
      <w:outlineLvl w:val="1"/>
    </w:pPr>
    <w:rPr>
      <w:b/>
      <w:bCs/>
      <w:sz w:val="32"/>
      <w:szCs w:val="32"/>
    </w:rPr>
  </w:style>
  <w:style w:type="paragraph" w:styleId="Heading3">
    <w:name w:val="Heading 3"/>
    <w:basedOn w:val="Overskrift"/>
    <w:next w:val="BodyText"/>
    <w:qFormat/>
    <w:pPr>
      <w:numPr>
        <w:ilvl w:val="2"/>
        <w:numId w:val="1"/>
      </w:numPr>
      <w:spacing w:before="140" w:after="120"/>
      <w:outlineLvl w:val="2"/>
    </w:pPr>
    <w:rPr>
      <w:b/>
      <w:bCs/>
      <w:sz w:val="28"/>
      <w:szCs w:val="28"/>
    </w:rPr>
  </w:style>
  <w:style w:type="paragraph" w:styleId="Heading4">
    <w:name w:val="Heading 4"/>
    <w:basedOn w:val="Overskrift"/>
    <w:next w:val="BodyText"/>
    <w:qFormat/>
    <w:pPr>
      <w:numPr>
        <w:ilvl w:val="3"/>
        <w:numId w:val="1"/>
      </w:numPr>
      <w:spacing w:before="120" w:after="120"/>
      <w:outlineLvl w:val="3"/>
    </w:pPr>
    <w:rPr>
      <w:b/>
      <w:bCs/>
      <w:i/>
      <w:iCs/>
      <w:sz w:val="26"/>
      <w:szCs w:val="26"/>
    </w:rPr>
  </w:style>
  <w:style w:type="paragraph" w:styleId="Heading5">
    <w:name w:val="Heading 5"/>
    <w:basedOn w:val="Overskrift"/>
    <w:next w:val="BodyText"/>
    <w:qFormat/>
    <w:pPr>
      <w:numPr>
        <w:ilvl w:val="4"/>
        <w:numId w:val="1"/>
      </w:numPr>
      <w:spacing w:before="120" w:after="60"/>
      <w:outlineLvl w:val="4"/>
    </w:pPr>
    <w:rPr>
      <w:b/>
      <w:bCs/>
      <w:sz w:val="24"/>
      <w:szCs w:val="24"/>
    </w:rPr>
  </w:style>
  <w:style w:type="character" w:styleId="Hyperlink">
    <w:name w:val="Hyperlink"/>
    <w:rPr>
      <w:color w:val="000080"/>
      <w:u w:val="single"/>
    </w:rPr>
  </w:style>
  <w:style w:type="paragraph" w:styleId="Overskrift">
    <w:name w:val="Overskrift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Noto Sans CJK SC" w:cs="Noto Sans Devanagari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Noto Sans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Register">
    <w:name w:val="Register"/>
    <w:basedOn w:val="Normal"/>
    <w:qFormat/>
    <w:pPr>
      <w:suppressLineNumbers/>
    </w:pPr>
    <w:rPr>
      <w:rFonts w:cs="Noto Sans Devanagari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tools.ietf.org/id/draft-dreibholz-ipv4-flowlabel-41.txt" TargetMode="External"/><Relationship Id="rId3" Type="http://schemas.openxmlformats.org/officeDocument/2006/relationships/hyperlink" Target="https://tools.ietf.org/id/draft-dreibholz-ipv4-flowlabel-41.txt" TargetMode="External"/><Relationship Id="rId4" Type="http://schemas.openxmlformats.org/officeDocument/2006/relationships/hyperlink" Target="https://tools.ietf.org/id/draft-dreibholz-ipv4-flowlabel-41.txt" TargetMode="External"/><Relationship Id="rId5" Type="http://schemas.openxmlformats.org/officeDocument/2006/relationships/hyperlink" Target="https://gvpress.com/journals/IJMUE/vol4_no2/14.pdf" TargetMode="External"/><Relationship Id="rId6" Type="http://schemas.openxmlformats.org/officeDocument/2006/relationships/hyperlink" Target="https://gvpress.com/journals/IJMUE/vol4_no2/14.pdf" TargetMode="External"/><Relationship Id="rId7" Type="http://schemas.openxmlformats.org/officeDocument/2006/relationships/hyperlink" Target="https://gvpress.com/journals/IJMUE/vol4_no2/14.pdf" TargetMode="External"/><Relationship Id="rId8" Type="http://schemas.openxmlformats.org/officeDocument/2006/relationships/hyperlink" Target="https://www.wiwi.uni-due.de/fileadmin/fileupload/I-TDR/FlowRouting/Paper/FGCN2008.pdf" TargetMode="External"/><Relationship Id="rId9" Type="http://schemas.openxmlformats.org/officeDocument/2006/relationships/hyperlink" Target="https://www.wiwi.uni-due.de/fileadmin/fileupload/I-TDR/FlowRouting/Paper/FGCN2008.pdf" TargetMode="External"/><Relationship Id="rId10" Type="http://schemas.openxmlformats.org/officeDocument/2006/relationships/hyperlink" Target="https://dx.doi.org/10.1109/FGCN.2008.124" TargetMode="External"/><Relationship Id="rId11" Type="http://schemas.openxmlformats.org/officeDocument/2006/relationships/hyperlink" Target="https://www.wiwi.uni-due.de/fileadmin/fileupload/I-TDR/FlowRouting/Paper/FGCN2008.pdf" TargetMode="External"/><Relationship Id="rId12" Type="http://schemas.openxmlformats.org/officeDocument/2006/relationships/hyperlink" Target="https://www.wiwi.uni-due.de/fileadmin/fileupload/I-TDR/FlowRouting/Paper/LCN2008-FlowRouting.pdf" TargetMode="External"/><Relationship Id="rId13" Type="http://schemas.openxmlformats.org/officeDocument/2006/relationships/hyperlink" Target="https://www.wiwi.uni-due.de/fileadmin/fileupload/I-TDR/FlowRouting/Paper/LCN2008-FlowRouting.pdf" TargetMode="External"/><Relationship Id="rId14" Type="http://schemas.openxmlformats.org/officeDocument/2006/relationships/hyperlink" Target="https://dx.doi.org/10.1109/LCN.2008.4664212" TargetMode="External"/><Relationship Id="rId15" Type="http://schemas.openxmlformats.org/officeDocument/2006/relationships/hyperlink" Target="https://www.wiwi.uni-due.de/fileadmin/fileupload/I-TDR/FlowRouting/Paper/LCN2008-FlowRouting.pdf" TargetMode="External"/><Relationship Id="rId16" Type="http://schemas.openxmlformats.org/officeDocument/2006/relationships/hyperlink" Target="https://www.wiwi.uni-due.de/fileadmin/fileupload/I-TDR/FlowRouting/Paper/LCN2005-EdgeDevice.pdf" TargetMode="External"/><Relationship Id="rId17" Type="http://schemas.openxmlformats.org/officeDocument/2006/relationships/hyperlink" Target="https://www.wiwi.uni-due.de/fileadmin/fileupload/I-TDR/FlowRouting/Paper/LCN2005-EdgeDevice.pdf" TargetMode="External"/><Relationship Id="rId18" Type="http://schemas.openxmlformats.org/officeDocument/2006/relationships/hyperlink" Target="https://dx.doi.org/10.1109/LCN.2005.25" TargetMode="External"/><Relationship Id="rId19" Type="http://schemas.openxmlformats.org/officeDocument/2006/relationships/hyperlink" Target="https://www.wiwi.uni-due.de/fileadmin/fileupload/I-TDR/FlowRouting/Paper/LCN2005-EdgeDevice.pdf" TargetMode="External"/><Relationship Id="rId20" Type="http://schemas.openxmlformats.org/officeDocument/2006/relationships/hyperlink" Target="https://www.wiwi.uni-due.de/fileadmin/fileupload/I-TDR/FlowRouting/Paper/HET-NET2004-Paper.pdf" TargetMode="External"/><Relationship Id="rId21" Type="http://schemas.openxmlformats.org/officeDocument/2006/relationships/hyperlink" Target="https://www.wiwi.uni-due.de/fileadmin/fileupload/I-TDR/FlowRouting/Paper/HET-NET2004-Paper.pdf" TargetMode="External"/><Relationship Id="rId22" Type="http://schemas.openxmlformats.org/officeDocument/2006/relationships/hyperlink" Target="https://www.wiwi.uni-due.de/fileadmin/fileupload/I-TDR/FlowRouting/Paper/HET-NET2004-Paper.pdf" TargetMode="External"/><Relationship Id="rId23" Type="http://schemas.openxmlformats.org/officeDocument/2006/relationships/hyperlink" Target="https://www.wiwi.uni-due.de/fileadmin/fileupload/I-TDR/FlowRouting/Paper/EdgeDevice-Paper.pdf" TargetMode="External"/><Relationship Id="rId24" Type="http://schemas.openxmlformats.org/officeDocument/2006/relationships/hyperlink" Target="https://www.wiwi.uni-due.de/fileadmin/fileupload/I-TDR/FlowRouting/Paper/EdgeDevice-Paper.pdf" TargetMode="External"/><Relationship Id="rId25" Type="http://schemas.openxmlformats.org/officeDocument/2006/relationships/hyperlink" Target="https://dx.doi.org/10.1109/ICTEL.2003.1191595" TargetMode="External"/><Relationship Id="rId26" Type="http://schemas.openxmlformats.org/officeDocument/2006/relationships/hyperlink" Target="https://www.wiwi.uni-due.de/fileadmin/fileupload/I-TDR/FlowRouting/Paper/EdgeDevice-Paper.pdf" TargetMode="External"/><Relationship Id="rId27" Type="http://schemas.openxmlformats.org/officeDocument/2006/relationships/hyperlink" Target="https://duepublico.uni-duisburg-essen.de/servlets/DerivateServlet/Derivate-29936/Dre2001.pdf" TargetMode="External"/><Relationship Id="rId28" Type="http://schemas.openxmlformats.org/officeDocument/2006/relationships/hyperlink" Target="https://duepublico.uni-duisburg-essen.de/servlets/DerivateServlet/Derivate-29936/Dre2001.pdf" TargetMode="External"/><Relationship Id="rId29" Type="http://schemas.openxmlformats.org/officeDocument/2006/relationships/hyperlink" Target="https://www.nbn-resolving.de/urn:nbn:de:hbz:464-20120416-095753-8" TargetMode="External"/><Relationship Id="rId30" Type="http://schemas.openxmlformats.org/officeDocument/2006/relationships/hyperlink" Target="https://duepublico.uni-duisburg-essen.de/servlets/DerivateServlet/Derivate-29936/Dre2001.pdf" TargetMode="External"/><Relationship Id="rId31" Type="http://schemas.openxmlformats.org/officeDocument/2006/relationships/hyperlink" Target="https://www.nntb.no/~dreibh/rn/DSV00.pdf" TargetMode="External"/><Relationship Id="rId32" Type="http://schemas.openxmlformats.org/officeDocument/2006/relationships/hyperlink" Target="https://www.nntb.no/~dreibh/rn/DSV00.pdf" TargetMode="External"/><Relationship Id="rId33" Type="http://schemas.openxmlformats.org/officeDocument/2006/relationships/hyperlink" Target="https://www.nntb.no/~dreibh/rn/DSV00.pdf" TargetMode="External"/><Relationship Id="rId34" Type="http://schemas.openxmlformats.org/officeDocument/2006/relationships/numbering" Target="numbering.xml"/><Relationship Id="rId35" Type="http://schemas.openxmlformats.org/officeDocument/2006/relationships/fontTable" Target="fontTable.xml"/><Relationship Id="rId36" Type="http://schemas.openxmlformats.org/officeDocument/2006/relationships/settings" Target="settings.xml"/><Relationship Id="rId37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2</TotalTime>
  <Application>LibreOffice/24.2.7.2$Linux_X86_64 LibreOffice_project/420$Build-2</Application>
  <AppVersion>15.0000</AppVersion>
  <Pages>1</Pages>
  <Words>6</Words>
  <Characters>58</Characters>
  <CharactersWithSpaces>58</CharactersWithSpaces>
  <Paragraphs>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2025-05-03T12:06:50Z</dcterms:created>
  <dc:creator>Thomas Dreibholz</dc:creator>
  <dc:description/>
  <cp:keywords>Template ODT BibTeXConv BibTeXConv-ODT</cp:keywords>
  <dc:language>nb-NO</dc:language>
  <cp:lastModifiedBy>Thomas Dreibholz</cp:lastModifiedBy>
  <dcterms:modified xsi:type="dcterms:W3CDTF">2025-05-03T12:06:51Z</dcterms:modified>
  <cp:revision>2</cp:revision>
  <dc:subject/>
  <dc:title>Default ODT Template for BibTeXConv-ODT</dc:title>
</cp:coreProperties>
</file>